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jc w:val="center"/>
        <w:rPr/>
      </w:pPr>
      <w:r>
        <w:rPr>
          <w:rFonts w:cs="Times New Roman"/>
          <w:bCs/>
          <w:color w:val="000000"/>
          <w:sz w:val="28"/>
          <w:szCs w:val="28"/>
          <w:lang w:val="ru-RU"/>
        </w:rPr>
        <w:t xml:space="preserve">                                                                        </w:t>
      </w:r>
      <w:r>
        <w:rPr>
          <w:rFonts w:cs="Times New Roman"/>
          <w:bCs/>
          <w:color w:val="000000"/>
          <w:sz w:val="28"/>
          <w:szCs w:val="28"/>
          <w:lang w:val="ru-RU"/>
        </w:rPr>
        <w:tab/>
        <w:tab/>
        <w:tab/>
        <w:t>ИОТ №3</w:t>
      </w:r>
    </w:p>
    <w:p>
      <w:pPr>
        <w:pStyle w:val="Normal"/>
        <w:jc w:val="center"/>
        <w:rPr>
          <w:rFonts w:ascii="Times New Roman" w:hAnsi="Times New Roman" w:cs="Times New Roman"/>
          <w:bCs/>
          <w:color w:val="000000"/>
          <w:sz w:val="28"/>
          <w:szCs w:val="28"/>
          <w:lang w:val="ru-RU"/>
        </w:rPr>
      </w:pPr>
      <w:r>
        <w:rPr>
          <w:rFonts w:cs="Times New Roman"/>
          <w:bCs/>
          <w:color w:val="000000"/>
          <w:sz w:val="28"/>
          <w:szCs w:val="28"/>
          <w:lang w:val="ru-RU"/>
        </w:rPr>
        <w:tab/>
        <w:tab/>
        <w:tab/>
        <w:tab/>
        <w:tab/>
        <w:tab/>
        <w:tab/>
        <w:tab/>
        <w:tab/>
      </w:r>
      <w:r>
        <w:rPr>
          <w:rFonts w:cs="Times New Roman"/>
          <w:bCs/>
          <w:color w:val="000000"/>
          <w:sz w:val="28"/>
          <w:szCs w:val="28"/>
          <w:lang w:val="ru-RU"/>
        </w:rPr>
        <w:t>Приложение № 3</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к приказу МБУЗ ЦГБ г. Азова</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 xml:space="preserve">от «07» </w:t>
      </w:r>
      <w:r>
        <w:rPr>
          <w:rFonts w:cs="Times New Roman"/>
          <w:bCs/>
          <w:color w:val="000000"/>
          <w:sz w:val="28"/>
          <w:szCs w:val="28"/>
          <w:u w:val="single"/>
          <w:lang w:val="ru-RU"/>
        </w:rPr>
        <w:t xml:space="preserve">09 </w:t>
      </w:r>
      <w:r>
        <w:rPr>
          <w:rFonts w:cs="Times New Roman"/>
          <w:bCs/>
          <w:color w:val="000000"/>
          <w:sz w:val="28"/>
          <w:szCs w:val="28"/>
          <w:lang w:val="ru-RU"/>
        </w:rPr>
        <w:t>2021г. № 1584</w:t>
      </w:r>
    </w:p>
    <w:p>
      <w:pPr>
        <w:pStyle w:val="Normal"/>
        <w:rPr>
          <w:rFonts w:ascii="Times New Roman" w:hAnsi="Times New Roman" w:cs="Times New Roman"/>
          <w:bCs/>
          <w:color w:val="000000"/>
          <w:sz w:val="28"/>
          <w:szCs w:val="28"/>
          <w:lang w:val="ru-RU"/>
        </w:rPr>
      </w:pPr>
      <w:r>
        <w:rPr>
          <w:rFonts w:cs="Times New Roman"/>
          <w:bCs/>
          <w:color w:val="000000"/>
          <w:sz w:val="28"/>
          <w:szCs w:val="28"/>
          <w:lang w:val="ru-RU"/>
        </w:rPr>
      </w:r>
    </w:p>
    <w:p>
      <w:pPr>
        <w:pStyle w:val="Normal"/>
        <w:spacing w:beforeAutospacing="0" w:before="0" w:afterAutospacing="0" w:after="0"/>
        <w:jc w:val="center"/>
        <w:rPr/>
      </w:pPr>
      <w:r>
        <w:rPr>
          <w:rFonts w:cs="Times New Roman"/>
          <w:b/>
          <w:bCs/>
          <w:color w:val="000000"/>
          <w:sz w:val="28"/>
          <w:szCs w:val="28"/>
          <w:lang w:val="ru-RU"/>
        </w:rPr>
        <w:t xml:space="preserve">        </w:t>
      </w:r>
      <w:r>
        <w:rPr>
          <w:rFonts w:cs="Times New Roman"/>
          <w:b/>
          <w:bCs/>
          <w:color w:val="000000"/>
          <w:sz w:val="28"/>
          <w:szCs w:val="28"/>
          <w:lang w:val="ru-RU"/>
        </w:rPr>
        <w:t>Инструкция по охране труда</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b/>
          <w:bCs/>
          <w:color w:val="000000"/>
          <w:sz w:val="28"/>
          <w:szCs w:val="28"/>
          <w:lang w:val="ru-RU"/>
        </w:rPr>
        <w:t xml:space="preserve">       </w:t>
      </w:r>
      <w:r>
        <w:rPr>
          <w:rFonts w:cs="Times New Roman"/>
          <w:b/>
          <w:bCs/>
          <w:color w:val="000000"/>
          <w:sz w:val="28"/>
          <w:szCs w:val="28"/>
          <w:lang w:val="ru-RU"/>
        </w:rPr>
        <w:t xml:space="preserve">          </w:t>
      </w:r>
      <w:r>
        <w:rPr>
          <w:rFonts w:cs="Times New Roman"/>
          <w:b/>
          <w:bCs/>
          <w:color w:val="000000"/>
          <w:sz w:val="28"/>
          <w:szCs w:val="28"/>
          <w:lang w:val="ru-RU"/>
        </w:rPr>
        <w:t xml:space="preserve"> </w:t>
      </w:r>
      <w:r>
        <w:rPr>
          <w:rFonts w:cs="Times New Roman"/>
          <w:b/>
          <w:bCs/>
          <w:color w:val="000000"/>
          <w:sz w:val="28"/>
          <w:szCs w:val="28"/>
          <w:lang w:val="ru-RU"/>
        </w:rPr>
        <w:t>для биолога клинико-диагностической лаборатории</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1. Общие требования охраны труда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 К работе в клинико-диагностических лабораториях в качестве биологов (далее – лаборатория)</w:t>
      </w:r>
      <w:r>
        <w:rPr>
          <w:rFonts w:cs="Times New Roman"/>
          <w:color w:val="000000"/>
          <w:sz w:val="28"/>
          <w:szCs w:val="28"/>
        </w:rPr>
        <w:t> </w:t>
      </w:r>
      <w:r>
        <w:rPr>
          <w:rFonts w:cs="Times New Roman"/>
          <w:color w:val="000000"/>
          <w:sz w:val="28"/>
          <w:szCs w:val="28"/>
          <w:lang w:val="ru-RU"/>
        </w:rPr>
        <w:t>допускаются лица в возрасте не моложе 18 лет, имеющие 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 и не имеющие противопоказаний по состоянию здоровья.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1.2. Биологи, вновь поступающие в лабораторию, должны пройти вводный инструктаж у инженера по охране труда с регистрацией в журнале вводного инструктажа по охране труда.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1.3. Каждый</w:t>
      </w:r>
      <w:r>
        <w:rPr>
          <w:rFonts w:cs="Times New Roman"/>
          <w:color w:val="000000"/>
          <w:sz w:val="28"/>
          <w:szCs w:val="28"/>
        </w:rPr>
        <w:t> </w:t>
      </w:r>
      <w:r>
        <w:rPr>
          <w:rFonts w:cs="Times New Roman"/>
          <w:color w:val="000000"/>
          <w:sz w:val="28"/>
          <w:szCs w:val="28"/>
          <w:lang w:val="ru-RU"/>
        </w:rPr>
        <w:t>вновь принятый на работу в лабораторию должен пройти первичный инструктаж по охране труда на рабочем месте. Повторный инструктаж должен проводиться не реже одного раза в шесть месяцев с регистрацией в журнале инструктажа на рабочем месте.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1.4. Биолог обязан соблюдать Правила внутреннего трудового распорядка, режимы труда и отдыха.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1.5. Опасными и вредными факторами, действующими на биологов при работе в лаборатории, являются: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опасность заражения при контактах с инфицированным биологическим материалом;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повышенное напряжение в электрической цепи, замыкание которой может произойти через тело человека;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опасность травмирования инструментами или осколками посуды, используемой в процессе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повышенный уровень токсических веществ в воздухе рабочей зоны, образующихся в процессе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повышенное напряжение органов зрения при микроскопировании.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1.6. В своей работе биолог лаборатории должен руководствоваться должностными инструкциями, инструкциями заводов-изготовителей по эксплуатации оборудования, приборов, аппаратов, требованиями санитарно-гигиенического режима.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1.7. Биолог лаборатории должен быть обеспечен специальной одеждой, обувью и другими средствами индивидуальной защиты, а также санитарной одеждой и санитарной обувью.</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1.8. Администрация обязана обеспечить регулярное обеззараживание, стирку и починку спецодежды. Стирка спецодежды в домашних условиях и в рабочих помещениях вне специализированной прачечной запрещается. Смена санитарно-гигиенической одежды должна проводиться не реже двух раз в неделю, полотенец – ежедневно. Вместо полотенец могут использоваться электрополотенца для сушки рук, установленные рядом с умывальниками.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1.9. В процедурном кабинете должна находиться аварийная аптечка «АнтиСПИД», в состав которой входят:</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70-процентный</w:t>
      </w:r>
      <w:r>
        <w:rPr>
          <w:rFonts w:cs="Times New Roman"/>
          <w:color w:val="000000"/>
          <w:sz w:val="28"/>
          <w:szCs w:val="28"/>
        </w:rPr>
        <w:t> </w:t>
      </w:r>
      <w:r>
        <w:rPr>
          <w:rFonts w:cs="Times New Roman"/>
          <w:color w:val="000000"/>
          <w:sz w:val="28"/>
          <w:szCs w:val="28"/>
          <w:lang w:val="ru-RU"/>
        </w:rPr>
        <w:t>этиловый спирт;</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ватно-марлевые тампоны;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0,05-процентный раствор марганцовокислого калия или навеска препарата в сухом виде с необходимым количеством дистиллированной воды для приготовления раствора;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5-процентный спиртовой раствор йода;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бактерицидный пластырь;</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глазные пипетки – две штуки;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перевязочный материал.</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1.10. Лаборатория должна быть укомплектована аптечкой первой медицинской помощи, содержащей в обязательном порядке: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стерильные ватные тампоны;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спирт 70-процентный;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раствор нитрата серебра 1-процентный;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раствор протаргола 1-процентный;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перманганат калия для растворов;</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раствор йода спиртовой 1-процентный;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лейкопластырь.</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1.11. Биолог обязан немедленно извещать своего непосредственного или вышестоящего руководителя о любой ситуации, угрожающей жизни и здоровью работников,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1.12. В процессе работы биолог лаборатории обязан:</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соблюдать требования охраны труда;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правильно применять средства индивидуальной и коллективной защиты;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выполнять правила личной гигиены;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немедленно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признаков острого профессионального заболевания (отравления);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соблюдать правила пожарной безопасности, знать места расположения средств пожаротушения;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владеть навыками оказания первой медицинской помощи при ожогах, отравлениях, поражении электрическим током и других травмах, знать местонахождение аптечки первой помощи, средств нейтрализации химических веществ.</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1.13. Биолог лаборатории несет ответственность за нарушение требований настоящей инструкции. Лица, допустившие невыполнение или нарушение инструкций по охране труда, подвергаются дисциплинарному взысканию в соответствии с Правилами внутреннего трудового распорядка и</w:t>
      </w:r>
      <w:r>
        <w:rPr>
          <w:rFonts w:cs="Times New Roman"/>
          <w:color w:val="000000"/>
          <w:sz w:val="28"/>
          <w:szCs w:val="28"/>
        </w:rPr>
        <w:t> </w:t>
      </w:r>
      <w:r>
        <w:rPr>
          <w:rFonts w:cs="Times New Roman"/>
          <w:color w:val="000000"/>
          <w:sz w:val="28"/>
          <w:szCs w:val="28"/>
          <w:lang w:val="ru-RU"/>
        </w:rPr>
        <w:t>при необходимости</w:t>
      </w:r>
      <w:r>
        <w:rPr>
          <w:rFonts w:cs="Times New Roman"/>
          <w:color w:val="000000"/>
          <w:sz w:val="28"/>
          <w:szCs w:val="28"/>
        </w:rPr>
        <w:t> </w:t>
      </w:r>
      <w:r>
        <w:rPr>
          <w:rFonts w:cs="Times New Roman"/>
          <w:color w:val="000000"/>
          <w:sz w:val="28"/>
          <w:szCs w:val="28"/>
          <w:lang w:val="ru-RU"/>
        </w:rPr>
        <w:t>внеочередной проверке знаний вопросов охраны труда.</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2. Требования охраны труда перед началом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2.1. Вентиляция в лаборатории должна включаться за 30 минут до начала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2.2. Перед входом в помещение необходимо выключить бактерицидную лампу. Выключатель бактерицидной лампы должен быть установлен у входа в рабочее помещение со стороны коридора.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2.3. Убедиться в укомплектованности аптечки «АнтиСПИД».</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2.4. Перед началом работы биолог лаборатории должен надеть санитарно-гигиеническую одежду, приготовить средства индивидуальной защиты.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2.5. Биолог лаборатории обязан подготовить свое рабочее место к безопасной работе, привести его в надлежащее санитарное состояние, при необходимости подвергнуть влажной уборке.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2.6. Перед началом работы биолог должен визуально проверить исправность работы электрооборудования, заземления, местного освещения, газовой горелки, вытяжного шкафа, средств малой механизации, других приспособлений, посуды, вспомогательных материалов и иных предметов оснащения рабочего места, уточнить наличие и достаточность реактивов.</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3. Требования охраны труда во время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 Биолог лаборатории во время работы не должен допускать спешки. Проведение анализов следует выполнять с учетом безопасных приемов и методов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 С целью предупреждения инфицирования биологу лаборатории следует избегать контакта кожи и слизистых оболочек с кровью и другими биологическими материалами.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Оборудование клинико-диагностической лаборатории должно эксплуатироваться в соответствии с инструкцией производителя и предусмотренными в ней мерами безопасности.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3.4. При транспортировке биоматериал должен помещаться в пробирки, закрывающиеся резиновыми или полимерными пробками, а сопроводительная документация –</w:t>
      </w:r>
      <w:r>
        <w:rPr>
          <w:rFonts w:cs="Times New Roman"/>
          <w:color w:val="000000"/>
          <w:sz w:val="28"/>
          <w:szCs w:val="28"/>
        </w:rPr>
        <w:t> </w:t>
      </w:r>
      <w:r>
        <w:rPr>
          <w:rFonts w:cs="Times New Roman"/>
          <w:color w:val="000000"/>
          <w:sz w:val="28"/>
          <w:szCs w:val="28"/>
          <w:lang w:val="ru-RU"/>
        </w:rPr>
        <w:t>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3.5. Транспортировка биоматериала должна осуществляться в закрытых контейнерах, регулярно подвергающихся дезинфекционной обработке.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3.6. Исследование проб биоматериала следует проводить в ламинарных боксах, в боксах биологической безопасности и на автоматических анализаторах.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3.7. При работе с кровью, сывороткой или другими биологическими жидкостями запрещается: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а) пипетировать ртом;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 переливать кровь, сыворотку через край пробирки.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3.8. При открывании пробок бутылок, пробирок с кровью или другими биологическими материалами следует не допускать разбрызгивания их содержимого.</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3.9.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преаналитическом и аналитическом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мультимодальные комплексы.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3.10.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3.11.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3.12. При хранении потенциально инфицированных материалов в холодильнике необходимо помещать их в прочный полиэтиленовый пакет.</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3.13.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3.14. На дверях лаборатории должны быть вывешены соответствующие предупредительные и запрещающие знаки (надписи).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3.15. Растворы для нейтрализации концентрированных кислот и щелочей должны находиться на стеллаже (полке) в течение всего рабочего времени.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3.16. Следует следить за целостностью стеклянных приборов, оборудования и посуды и не допускать использования в работе предметов, имеющих трещины и сколы.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3.17. В случае</w:t>
      </w:r>
      <w:r>
        <w:rPr>
          <w:rFonts w:cs="Times New Roman"/>
          <w:color w:val="000000"/>
          <w:sz w:val="28"/>
          <w:szCs w:val="28"/>
        </w:rPr>
        <w:t> </w:t>
      </w:r>
      <w:r>
        <w:rPr>
          <w:rFonts w:cs="Times New Roman"/>
          <w:color w:val="000000"/>
          <w:sz w:val="28"/>
          <w:szCs w:val="28"/>
          <w:lang w:val="ru-RU"/>
        </w:rPr>
        <w:t>если разбилась лабораторная посуда, не собирать ее осколки незащищенными руками, а использовать для этой цели щетку и совок.</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3.18. Рабочие места для проведения исследований мочи и кала должны быть оборудованы вытяжными шкафами с механическим побуждением.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Биохимические, гематологические, иммунологические, коагулологические и иные исследования биомаркеров могут проводиться на автоматических анализаторах (отдельно стоящих либо интегрированных в мультимодальные комплексы) или на полуавтоматических анализаторах.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3.19.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3.20. При эксплуатации центрифуг необходимо соблюдать следующие требования: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а) при загрузке центрифуг стаканами или пробирками соблюдать правила попарного уравновешивания;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 перед включением центрифуг в электрическую сеть необходимо проверить прочность крепления крышки к корпусу;</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3.21.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3.22.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3.23. Лабораторные столы для микроскопических и других точных исследований должны располагаться у окон.</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3.24.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процентов и более рабочего времени. Работа с оптическими приборами (в том числе микроскопы, лупы) должна занимать не более 50 процентов рабочего времени.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3.25.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3.26. 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На входе в редуктор должен быть установлен манометр со шкалой, обеспечивающей возможность измерения максимального рабочего давления в баллоне.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3.27.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3.28. В помещении лаборатории запрещается: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 убирать случайно пролитые огнеопасные жидкости при зажженных горелках и включенных электронагревательных приборах;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веществ, при неработающей или неисправной вентиляции;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д)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ж) выполнять работы, не связанные с заданием и не предусмотренные методиками проведения исследований.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3.29. Во время работы необходимо соблюдать требования асептики и антисептики, правила личной гигиены. Перед и после каждого контакта с материалом необходимо мыть руки с последующей их обработкой одним из бактерицидных препаратов.</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3.30.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3.31.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стирки, рабочее место залить дезинфицирующим раствором с определенной экспозиционной выдержкой.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3.32.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разрешенными к применению на территории Российской Федерации. Для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3.33. Воздух в помещении лаборатории и боксов периодически должен подвергаться дезинфекции с помощью бактерицидных ламп</w:t>
      </w:r>
      <w:r>
        <w:rPr>
          <w:rFonts w:cs="Times New Roman"/>
          <w:color w:val="000000"/>
          <w:sz w:val="28"/>
          <w:szCs w:val="28"/>
        </w:rPr>
        <w:t> </w:t>
      </w:r>
      <w:r>
        <w:rPr>
          <w:rFonts w:cs="Times New Roman"/>
          <w:color w:val="000000"/>
          <w:sz w:val="28"/>
          <w:szCs w:val="28"/>
          <w:lang w:val="ru-RU"/>
        </w:rPr>
        <w:t>согласно установленному режиму.</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3.34.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3.35.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3.36.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3.37. Если характер химической опасности создает риск загрязнения всего туловища, должны быть оборудованы ливневые души.</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4. Требования охраны труда в аварийных ситуациях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 При загрязнении кровью или другой биологической жидкостью спецодежды</w:t>
      </w:r>
      <w:r>
        <w:rPr>
          <w:rFonts w:cs="Times New Roman"/>
          <w:color w:val="000000"/>
          <w:sz w:val="28"/>
          <w:szCs w:val="28"/>
        </w:rPr>
        <w:t> </w:t>
      </w:r>
      <w:r>
        <w:rPr>
          <w:rFonts w:cs="Times New Roman"/>
          <w:color w:val="000000"/>
          <w:sz w:val="28"/>
          <w:szCs w:val="28"/>
          <w:lang w:val="ru-RU"/>
        </w:rPr>
        <w:t>ее следует немедленно снять, обработать участки загрязнения дезинфицирующим раствором, затем замочить в нем спецодежду. При загрязнении кровью и другими жидкостями перчаток их протирают тампоном, смоченным 6-процентным раствором перекиси водорода или 3-процентным раствором хлорамина.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4.2. В случае загрязнения кожных покровов кровью или другими биологическими жидкостями их следует в течение двух минут обработать тампоном, обильно смоченным 70-процентным</w:t>
      </w:r>
      <w:r>
        <w:rPr>
          <w:rFonts w:cs="Times New Roman"/>
          <w:color w:val="000000"/>
          <w:sz w:val="28"/>
          <w:szCs w:val="28"/>
        </w:rPr>
        <w:t> </w:t>
      </w:r>
      <w:r>
        <w:rPr>
          <w:rFonts w:cs="Times New Roman"/>
          <w:color w:val="000000"/>
          <w:sz w:val="28"/>
          <w:szCs w:val="28"/>
          <w:lang w:val="ru-RU"/>
        </w:rPr>
        <w:t>спиртом, вымыть под проточной водой с мылом и вытереть индивидуальным тампоном.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При попадании крови на слизистые оболочки их немедленно обрабатывают струей воды, затем 1-процентным раствором борной кислоты или вводят несколько капель нитрата серебра. Нос обрабатывают 1-процентным раствором протаргола, рот и горло прополаскивают 70-процентным спиртом, либо 1-процентным раствором борной кислоты, либо 0,05-процентным раствором перманганата калия.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4.3. При разбрызгивании зараженного биоматериала помещение, в котором произошла авария, тщательно дезинфицируют. Объем работ по дезинфекции определяет руководитель лаборатории.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4.4. Если авария произошла на центрифуге, то дезинфекционные мероприятия назначают не ранее</w:t>
      </w:r>
      <w:r>
        <w:rPr>
          <w:rFonts w:cs="Times New Roman"/>
          <w:color w:val="000000"/>
          <w:sz w:val="28"/>
          <w:szCs w:val="28"/>
        </w:rPr>
        <w:t> </w:t>
      </w:r>
      <w:r>
        <w:rPr>
          <w:rFonts w:cs="Times New Roman"/>
          <w:color w:val="000000"/>
          <w:sz w:val="28"/>
          <w:szCs w:val="28"/>
          <w:lang w:val="ru-RU"/>
        </w:rPr>
        <w:t>чем через 30–40 минут, то есть после осаждения аэрозоля.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4.5. При ранении любой стадии, отравлениях, ожогах и других несчастных случаях</w:t>
      </w:r>
      <w:r>
        <w:rPr>
          <w:rFonts w:cs="Times New Roman"/>
          <w:color w:val="000000"/>
          <w:sz w:val="28"/>
          <w:szCs w:val="28"/>
        </w:rPr>
        <w:t> </w:t>
      </w:r>
      <w:r>
        <w:rPr>
          <w:rFonts w:cs="Times New Roman"/>
          <w:color w:val="000000"/>
          <w:sz w:val="28"/>
          <w:szCs w:val="28"/>
          <w:lang w:val="ru-RU"/>
        </w:rPr>
        <w:t>пострадавшему на месте оказывают первую помощь, при необходимости направляют в лечебное учреждение.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4.6. При малейших признаках утечки газа и неисправных горелках следует прекратить работу до ликвидации утечки газа и замены горелок, открыть окна или форточки.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4.7. В случае пролива кислот, щелочей, других агрессивных реагентов биолог должен принять необходимые меры для ликвидации последствий: открыть окна, проветрить помещение.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4.8. Если пролита щелочь, то ее надо засыпать песком или опилками, затем удалить песок (опилки) и залить это место сильно разбавленной соляной или уксусной кислотой. После этого удалить кислоту тряпкой, вымыть место пролива щелочи водой и вытереть насухо. Ветошь, использованная для этого, утилизируется.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4.9. Если пролита кислота, то ее надо засыпать песком (опилками засыпать нельзя!), затем удалять пропитанный песок лопаткой, засыпать содой, соду удалить и промыть это место большим количеством воды и вытереть насухо. Ветошь, использованная для этого, утилизируется.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4.10. В случае возникновения пожара необходимо вызвать пожарную команду, организовать ее встречу, сообщить о пожаре руководителю лаборатории (организации), приступить к эвакуации людей. До приезда пожарной команды принять меры по тушению пожара подручными средствами в соответствии с инструкцией по пожарной безопасности.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4.11. При прочих аварийных ситуациях (аварии систем водопровода, канализации, отопления), препятствующих выполнению исследований, прекратить работу и сообщить об этом руководителю лаборатории (организации).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4.12. Все случаи аварий, микротравм и травм, а также принятые в связи с этим меры подлежат регистрации в специальном журнале.</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5. Требования охраны труда по окончании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5.1. По окончании работы с инфекционным материалом используемые предметные стекла, пипетки, шпатели погружают на одни сутки в банки с дезинфицирующим раствором, затем моют и стерилизуют в соответствии с установленным регламентом.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5.2. Посуду с использованными питательными средами, калом, мочой и другими материалами, взятыми от инфекционных больных, собирают в баки и обеззараживают паровой стерилизацией.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5.3. Поверхность рабочих столов, мебели должна подвергаться дезинфекции в конце каждого рабочего дня, а при загрязнении – в течение дня немедленно двукратно с интервалом 15 минут обрабатывается ветошью с дезинфицирующим раствором.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5.4. Руки обмывают дезинфицирующим раствором, а затем моют в теплой воде с мылом</w:t>
      </w:r>
      <w:r>
        <w:rPr>
          <w:rFonts w:cs="Times New Roman"/>
          <w:color w:val="000000"/>
          <w:sz w:val="28"/>
          <w:szCs w:val="28"/>
        </w:rPr>
        <w:t> </w:t>
      </w:r>
      <w:r>
        <w:rPr>
          <w:rFonts w:cs="Times New Roman"/>
          <w:color w:val="000000"/>
          <w:sz w:val="28"/>
          <w:szCs w:val="28"/>
          <w:lang w:val="ru-RU"/>
        </w:rPr>
        <w:t>как после окончания работы, так и при перерыве в работе, при выходе из помещения.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5.5. 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 Дезинфекционные работы биолог должен проводить в резиновых перчатках.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5.6. По завершении всех работ биолог лаборатории должен отключить приборы и аппараты, которые были использованы в процессе работы, снять халат, колпак, спецобувь и убрать их в специальный шкаф, вымыть тщательно руки и</w:t>
      </w:r>
      <w:r>
        <w:rPr>
          <w:rFonts w:cs="Times New Roman"/>
          <w:color w:val="000000"/>
          <w:sz w:val="28"/>
          <w:szCs w:val="28"/>
        </w:rPr>
        <w:t> </w:t>
      </w:r>
      <w:r>
        <w:rPr>
          <w:rFonts w:cs="Times New Roman"/>
          <w:color w:val="000000"/>
          <w:sz w:val="28"/>
          <w:szCs w:val="28"/>
          <w:lang w:val="ru-RU"/>
        </w:rPr>
        <w:t>при необходимости</w:t>
      </w:r>
      <w:r>
        <w:rPr>
          <w:rFonts w:cs="Times New Roman"/>
          <w:color w:val="000000"/>
          <w:sz w:val="28"/>
          <w:szCs w:val="28"/>
        </w:rPr>
        <w:t> </w:t>
      </w:r>
      <w:r>
        <w:rPr>
          <w:rFonts w:cs="Times New Roman"/>
          <w:color w:val="000000"/>
          <w:sz w:val="28"/>
          <w:szCs w:val="28"/>
          <w:lang w:val="ru-RU"/>
        </w:rPr>
        <w:t>прополоскать рот и почистить зубы.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5.7. В случае выявления в процессе работы недостатков эксплуатации или неисправности аппаратов, приборов и оборудования</w:t>
      </w:r>
      <w:r>
        <w:rPr>
          <w:rFonts w:cs="Times New Roman"/>
          <w:color w:val="000000"/>
          <w:sz w:val="28"/>
          <w:szCs w:val="28"/>
        </w:rPr>
        <w:t> </w:t>
      </w:r>
      <w:r>
        <w:rPr>
          <w:rFonts w:cs="Times New Roman"/>
          <w:color w:val="000000"/>
          <w:sz w:val="28"/>
          <w:szCs w:val="28"/>
          <w:lang w:val="ru-RU"/>
        </w:rPr>
        <w:t>работники должны известить об этом заведующего лабораторией.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r>
    </w:p>
    <w:tbl>
      <w:tblPr>
        <w:tblStyle w:val="a3"/>
        <w:tblW w:w="9323" w:type="dxa"/>
        <w:jc w:val="left"/>
        <w:tblInd w:w="0" w:type="dxa"/>
        <w:tblCellMar>
          <w:top w:w="0" w:type="dxa"/>
          <w:left w:w="108" w:type="dxa"/>
          <w:bottom w:w="0" w:type="dxa"/>
          <w:right w:w="108" w:type="dxa"/>
        </w:tblCellMar>
        <w:tblLook w:val="04a0"/>
      </w:tblPr>
      <w:tblGrid>
        <w:gridCol w:w="4213"/>
        <w:gridCol w:w="2902"/>
        <w:gridCol w:w="2208"/>
      </w:tblGrid>
      <w:tr>
        <w:trPr>
          <w:trHeight w:val="1184"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Разработал:</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начальник отдела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по охране труда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                                </w:t>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Е.И. Нежинская</w:t>
            </w:r>
          </w:p>
        </w:tc>
      </w:tr>
      <w:tr>
        <w:trPr>
          <w:trHeight w:val="1175"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Согласовано:</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заместитель главного врача по ГО, МР и безопасности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В.В. Жук</w:t>
            </w:r>
          </w:p>
        </w:tc>
      </w:tr>
      <w:tr>
        <w:trPr>
          <w:trHeight w:val="2109"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председатель профкома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МБУЗ ЦГБ г. Азова</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М.В. Дегтярь</w:t>
            </w:r>
          </w:p>
        </w:tc>
      </w:tr>
    </w:tbl>
    <w:p>
      <w:pPr>
        <w:pStyle w:val="Normal"/>
        <w:spacing w:before="280" w:after="280"/>
        <w:jc w:val="both"/>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3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e17"/>
    <w:pPr>
      <w:widowControl/>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link w:val="10"/>
    <w:uiPriority w:val="9"/>
    <w:qFormat/>
    <w:rsid w:val="00b73a5a"/>
    <w:pPr>
      <w:keepNext w:val="true"/>
      <w:keepLines/>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73a5a"/>
    <w:rPr>
      <w:rFonts w:ascii="Cambria" w:hAnsi="Cambria" w:eastAsia="" w:cs="" w:asciiTheme="majorHAnsi" w:cstheme="majorBidi" w:eastAsiaTheme="majorEastAsia" w:hAnsiTheme="majorHAnsi"/>
      <w:b/>
      <w:bCs/>
      <w:color w:val="365F91" w:themeColor="accent1" w:themeShade="bf"/>
      <w:sz w:val="28"/>
      <w:szCs w:val="28"/>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d22846"/>
    <w:pPr>
      <w:spacing w:before="0"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LibreOffice/5.4.7.2$Windows_x86 LibreOffice_project/c838ef25c16710f8838b1faec480ebba495259d0</Application>
  <Pages>12</Pages>
  <Words>2616</Words>
  <Characters>18822</Characters>
  <CharactersWithSpaces>21596</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2021-07-02T06:54:00Z</dcterms:created>
  <dc:creator>zam_po_bez</dc:creator>
  <dc:description>Подготовлено экспертами Актион-МЦФЭР</dc:description>
  <dc:language>ru-RU</dc:language>
  <cp:lastModifiedBy/>
  <cp:lastPrinted>2021-07-02T06:54:00Z</cp:lastPrinted>
  <dcterms:modified xsi:type="dcterms:W3CDTF">2022-03-23T09:51:45Z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