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80" w:after="280"/>
        <w:jc w:val="center"/>
        <w:rPr/>
      </w:pP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ab/>
        <w:tab/>
        <w:tab/>
        <w:t>ИОТ №50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Приложение № 50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/>
          <w:bCs/>
          <w:color w:val="000000"/>
          <w:sz w:val="28"/>
          <w:szCs w:val="28"/>
          <w:u w:val="single"/>
          <w:lang w:val="ru-RU"/>
        </w:rPr>
        <w:t xml:space="preserve">09  </w:t>
      </w:r>
      <w:r>
        <w:rPr>
          <w:rFonts w:cs="Times New Roman"/>
          <w:bCs/>
          <w:color w:val="000000"/>
          <w:sz w:val="28"/>
          <w:szCs w:val="28"/>
          <w:lang w:val="ru-RU"/>
        </w:rPr>
        <w:t>2021г. № 1584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для электромонтера по ремонту и обслуживанию</w:t>
      </w:r>
      <w:r>
        <w:rPr>
          <w:sz w:val="28"/>
          <w:szCs w:val="28"/>
          <w:lang w:val="ru-RU"/>
        </w:rPr>
        <w:br/>
      </w:r>
      <w:r>
        <w:rPr>
          <w:rFonts w:cs="Times New Roman"/>
          <w:b/>
          <w:bCs/>
          <w:color w:val="000000"/>
          <w:sz w:val="28"/>
          <w:szCs w:val="28"/>
          <w:lang w:val="ru-RU"/>
        </w:rPr>
        <w:t>электрооборудования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1.1. К работе в качестве электромонтера по ремонту и обслуживанию электрооборудования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(далее – электромонтер) допускаются лица не моложе 18 лет, прошедшие соответствующую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подготовку и имеющие удостоверение по данной специальности, усвоившие безопасные приемы работы, имеющие квалификационную группу по электробезопасности не ниже </w:t>
      </w:r>
      <w:r>
        <w:rPr>
          <w:rFonts w:cs="Times New Roman"/>
          <w:color w:val="000000"/>
          <w:sz w:val="28"/>
          <w:szCs w:val="28"/>
        </w:rPr>
        <w:t>III</w:t>
      </w:r>
      <w:r>
        <w:rPr>
          <w:rFonts w:cs="Times New Roman"/>
          <w:color w:val="000000"/>
          <w:sz w:val="28"/>
          <w:szCs w:val="28"/>
          <w:lang w:val="ru-RU"/>
        </w:rPr>
        <w:t xml:space="preserve"> (до 1000 В) и получившие допуск к самостоятельной работе.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1.2. Перед допуском к самостоятельной работе электромонтер должен пройти обязательный предварительный (при поступлении на работу) медицинский осмотр, а затем (в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течение трудовой деятельности) обязан проходить периодические медицинские осмотры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(обследования) для признания годным к выполнению работ, вводный и первичный на рабочем месте инструктажи по охране труда, пожарной безопасности, обучение и проверку знаний по охране труда.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1.3. Электромонтер обязан: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выполнять требования настоящей инструкции, инструкции о мерах пожарной безопасности;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выполнять Правила трудового распорядка, помнить о личной ответственности за соблюдение правил охраны труда;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знать Правила технической эксплуатации электроустановок потребителей (ПТЭЭП), Правила устройства электроустановок (ПУЭ) и другие правила;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уметь работать с электрическими принципиальными и монтажными схемами, схемами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подключений;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знать элементную базу электроустановок и устройств автоматики;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уметь работать с электроизмерительным и электромонтажным инструментом;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пользоваться выданной спецодеждой, спецобувью и другими средствами индивидуальной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защиты;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уметь оказать первую помощь пострадавшему при несчастном случае;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знать месторасположения аптечки, первичных средств пожаротушения, пути эвакуации людей в случае аварии, стихийного бедствия или пожара;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не появляться на работе и не приступать к работе в нетрезвом состоянии, а также не приносить с собой и не распивать на рабочем месте спиртные напитки;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принимать меры по устранению нарушений правил охраны труда, сообщать немедленно об этих нарушениях руководителю работ;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соблюдать режим работы и отдыха;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выполнять только ту работу, по которой проинструктирован и допущен ответственным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руководителем;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не выполнять распоряжений, если они противоречат правилам безопасности труда;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не допускать присутствия на рабочем месте посторонних лиц;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содержать рабочее место в течение рабочего дня в чистоте и порядке;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применять в процессе работы оборудование и механизмы по назначению, в соответствии с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инструкциями заводов-изготовителей;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не включать и не останавливать (кроме аварийных случаев) машины и механизмы, работа на которых не поручена руководителем;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быть внимательным во время работы и не допускать нарушений требований охраны труда.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 На электромонтера могут воздействовать следующие опасные и вредные</w:t>
      </w:r>
      <w:r>
        <w:rPr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производственные факторы, в том числе: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движущиеся машины и механизмы, подвижные части оборудования, инструмента;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разрушающиеся конструкции;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повышенная влажность воздуха;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повышенная или пониженная температура воздуха рабочей зоны;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недостаточная освещенность рабочей зоны, наличие прямой и отраженной блескости,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повышенная пульсация светового потока;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повышенное значение напряжения электрической цепи, замыкание которой может пройти через тело человека;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повышенное содержание в воздухе рабочей зоны пыли и вредных веществ;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нахождение рабочего места на значительной высоте;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шум;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повышенный уровень вибрации;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пожаровзрывоопасные и др.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1.5. Для снижения воздействия опасных и вредных производственных факторов электромонтера обязаны обеспечить спецодеждой, спецобувью и др. СИЗ в соответствии с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типовыми отраслевыми нормами.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1.6. Электромонтер должен потребовать от руководителя немедленного отключения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оборудования в случае неудовлетворительного его состояния, создающего угрозу нормальной работе электрооборудования или приводящего к чрезмерным потерям электроэнергии, а также в случае неисправности, угрожающей пожаром, взрывом или несчастным случаем.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1.7. При возникновении опасности пожара немедленно сообщить об этом руководителю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работ, позвонить в службу пожарной охраны и принять все необходимые меры к ликвидации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загорания, спасению материалов, оборудования и другого ценного имущества.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1.8. При несчастном случае оказать первую помощь пострадавшему, вызвать работников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медицинской службы, немедленно сообщить о происшествии руководству и принять меры к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сохранению обстановки для расследования обстоятельств, при которых произошел несчастный случай, если это не угрожает жизни и здоровью окружающих и не приведет к аварии.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1.9. Электромонтер обязан немедленно извещать своего непосредственного или вышестоящего руководителя работ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появлении острого профессионального заболевания (отравления).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1.10. Для питья следует употреблять только воду из сатураторов, кулеров и других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питьевых установок.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1.11. Принимать пищу следует в специально оборудованных помещениях.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1.12. Не допускается курение на рабочих местах и во время выполнения работ. Курить в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специально отведенных для этой цели местах во время остановки оборудования и перерывах в работе.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1.13. При передвижении по территории предприятия электромонтер обязан: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ходить только по пешеходным дорожкам, тротуарам;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при выходе из здания убедиться в отсутствии движущегося рядом транспорта;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соблюдать осторожность при входе (выходе) в помещение. При передвижении по лестницам и у дверей обращать внимание на наличие порогов и других перепадов высоты пола, избегать мест падения сосулек и снега;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быть внимательным к выбоинам и наледи на дорогах и обходить их стороной.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1.14. Заметив нарушение инструкции другими рабочими, предупредить о последствиях.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1.15. За нарушение требований настоящей инструкции по охране труда электромонтер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несет ответственность согласно действующему законодательству.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 Осмотреть и надеть спецодежду, спецобувь и другие средства индивидуальной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защиты установленного образца (в зависимости от условий и характера выполняемых работ). Застегнуть или обвязать обшлага рукавов, заправить одежду так, чтобы не было развевающихся концов, волосы убрать под плотно облегающий головной убор. Не закалывать одежду булавками, иголками, не держать в карманах одежды острые, бьющиеся предметы.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2.2. Получить задание (устное, письменное) на выполнение работы у ответственного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руководителя работ.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2.3. При выполнении работ повышенной опасности ознакомиться с мероприятиями,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обеспечивающими безопасное производство работ, и расписаться в наряде-допуске, выданном на поручаемую работу.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2.4. Ознакомиться с состоянием и режимом работы закрепленных за электромонтером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электроустановок.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2.5. Проверить рабочее место: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осмотреть участок, выделенный для работы, убрать мешающие работе предметы, проверить достаточность освещения рабочего места, произвести необходимые отключения и принять меры против ошибочного подключения или самовключения электрооборудования;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проверить исправность инструмента, контрольно-измерительных приборов и аппаратуры, вспомогательных приспособлений и расположить их в удобном и безопасном для пользования порядке;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предупредить обслуживающий персонал, работающий на оборудовании с электроприводом, о начале производства работ.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2.6. При выполнении работ электроинструментом, ручным слесарным инструментом, с использованием грузоподъемных механизмов и другого оборудования необходимо выполнять требования соответствующих инструкций по охране труда.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2.7. Во избежание травмирования глаз при работах, связанных с попаданием в глаза пыли,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металлических частиц припоя, стружки, при пробивке отверстий в стенах, при заточке инструмента и прочих работах, связанных с опасностью повреждения глаз, необходимо пользоваться защитными очками.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2.8. Установить соответствующие ограждения и вывесить предупреждающие плакаты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«Стой. Опасно для жизни!», «Под напряжением».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2.9. Электромонтер не должен приступать к выполнению работ при следующих нарушениях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требований безопасности: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наличии дефектов и неисправностей инструмента, приспособлений, контрольно-измерительных приборов и аппаратуры;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неисправностях оборудования, указанных в инструкциях заводов-изготовителей, при которых не допускается их применение;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недостаточной освещенности и при загроможденности рабочих мест и подходов к ним;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несвоевременном проведении очередных испытаний основных и дополнительных средств защиты или истечении срока их эксплуатации, установленного заводом-изготовителем;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загазованности помещения, где предстоит работать;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отсутствии или неисправности средств подмащивания, лестниц;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отсутствии видимых разрывов электрических цепей, по которым может быть подано напряжение на место работ, и защитного заземления отключенной части электроустановки;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отсутствии или истечении срока действия наряда-допуска при работе в действующих электроустановках;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нахождении рабочего места ближе 1,5 м от неогражденных неизолированных частей электроустановки, находящейся под напряжением.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2.10. При необходимости производства каких-либо работ в цепях или на аппаратуре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релейной защиты, электроавтоматики и телемеханики при включенном основном оборудовании следует принять меры против его случайного отключения.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2.11. Перед началом любых ремонтных работ на действующем технологическом оборудовании необходимо согласовать эти работы с соответствующими технологическими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службами. Ремонт можно производить только после отключения приборов автоматического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контроля и регулирования от оборудования и трубопроводов путем перекрытия запорных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вентилей на соединяющих их линиях. В местах отключения необходимо вывесить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предупреждающие плакаты.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2.12. Выполнить другие необходимые организационные и технические мероприятия для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обеспечения безопасных условий труда на рабочем месте.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2.13. В случае неполного обеспечения средствами защиты или их отсутствия, а также в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случае необеспечения безопасных и здоровых условий выполнения работ электромонтеру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запрещается приступать к выполнению задания до полного обеспечения средствами защиты и обеспечения безопасных и здоровых условий труда.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2.14. Обнаруженные нарушения требований безопасности должны быть устранены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электромонтером собственными силами до начала работ, а при невозможности или недостаточной квалификации сделать это электромонтер должен сообщить о них руководителю работ и до его указаний к работе не приступать.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 Электромонтер обязан правильно применять во время работы выданные ему средства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индивидуальной защиты.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 Во время работы необходимо быть внимательным и осторожным, не отвлекаться на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посторонние дела и разговоры, не отвлекать от работ других. Не допускать на рабочее место лиц, не имеющих отношения к выполнению работ. Даже при кратковременной отлучке, перерыве на обед отключать приборы от электросети.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3.3. Соблюдать трудовую и технологическую дисциплину, воздерживаться от действий,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мешающих другим работникам выполнять их трудовые обязанности, содействовать устранению причин, мешающих нормальной работе.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3.4. Поддерживать порядок на своем рабочем месте, очищать его от мусора и производственных отходов.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3.5. Электромонтер должен выполнять только ту работу, которая ему поручена руководителем работ.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3.6. Приступая к ремонту оборудования, электромонтер должен убедиться, что оборудование обесточено, на пульте управления вывешена табличка «Не включать. Работают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люди!».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3.7. Под напряжением допускается работать только под непосредственным наблюдением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лица с квалификационной группой не ниже четвертой; работать в диэлектрических галошах или стоять на диэлектрическом ковре, пользоваться инструментом с изолированными рукоятками или работать в диэлектрических перчатках; не соприкасаться с людьми, находящимися на земле. Шкалы приборов и световой сигнализации должны быть отчетливо видны.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3.8. Электромонтер обязан выполнять работы при соблюдении следующих требований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безопасности: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произвести необходимые отключения и принять меры, препятствующие подаче напряжения к месту работы вследствие ошибочного или самопроизвольного включения коммутационной аппаратуры;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наложить заземление на токоведущие части;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оградить рабочее место инвентарными ограждениями и вывесить предупреждающие плакаты;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отключить при помощи коммутационных аппаратов токоведущие части, на которых производится работа, или те, к которым прикасаются при выполнении работы, или оградить их во время работы изолирующими накладками (временными ограждениями);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принять дополнительные меры, препятствующие ошибочной подаче напряжения к месту работы при выполнении работы без применения переносных заземлений;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на пусковых устройствах, а также на основаниях предохранителей вывесить плакаты «Не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включать – работают люди!»;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на временных ограждениях вывесить плакаты или нанести предупредительные надписи «Стой – опасно для жизни!»;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проверку отсутствия напряжения производить в диэлектрических перчатках;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зажимы переносного заземления накладывать на заземляемые токоведущие части при помощи изолированной штанги с применением диэлектрических перчаток;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при производстве работ на токоведущих частях, находящихся под напряжением, пользоваться только сухими и чистыми изолирующими средствами, а также держать изолирующие средства за ручки-захваты не дальше ограничительного кольца.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3.9. Электромонтер должен пользоваться только проверенными исправными</w:t>
      </w:r>
      <w:r>
        <w:rPr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инструментами: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рукоятки плоскогубцев, круглогубцев и кусачек должны иметь защитную изоляцию;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рабочая часть отвертки должна быть хорошо заточена, рукоятка изготовлена из изолированного материала, на стержень отвертки одета изоляционная трубка, оставляющая открытой только рабочую часть отвертки;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при замерах электрических величин пользоваться измерительными приборами с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непросроченным сроком поверки и с ненарушенной изоляцией проводов данного прибора;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ручной электроинструмент не должен иметь повреждений корпуса и изоляции кабеля, режущий съемный орган хорошо заточен и надежно закреплен в патроне. Перед выдачей ручной инструмент должен пройти проверку работы на холостом ходу с записью в журнале.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3.10. Ремонт электроустановок в зоне действующего оборудования, машин и механизмов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следует проводить после полной остановки движущихся частей механизмов и выполнения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мероприятий, исключающих пуск в работу выведенного в ремонт оборудования.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3.11. Смену плавких вставок предохранителей при наличии рубильника следует производить при снятом напряжении. При невозможности снятия напряжения (на групповых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щитках, сборках) смену плавких вставок предохранителей допускается производить под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напряжением, но при отключенной нагрузке.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3.12. Смену плавких вставок предохранителей под напряжением электромонтер должен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производить в защитных очках, диэлектрических перчатках, при помощи изолирующих клещей.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3.13. Работы в условиях с повышенной опасностью следует осуществлять вдвоем в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следующих случаях: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с полным или частичным снятием напряжения, выполняемого с наложением заземлений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(отсоединение и присоединение линий к отдельным электродвигателям, переключения на силовых трансформаторах, работы внутри распределительных устройств);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без снятия напряжения, не требующего установки заземлений (электрические испытания, измерения, смена плавких вставок предохранителей и т. п.);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с приставных лестниц и подмостей, а также там, где эти операции по местным условиям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затруднены.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3.14. Измерение сопротивления изоляции мегомметром следует осуществлять только на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полностью обесточенной электроустановке. Перед измерением следует убедиться в отсутствии напряжения на испытываемом оборудовании.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3.15. При обслуживании осветительных сетей электромонтер обязан выполнять следующие требования: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замену предохранителей и перегоревших ламп новыми, ремонт осветительной арматуры 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электропроводки осуществлять при снятом напряжении в сети и в светлое время суток;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чистку арматуры и замену ламп, укрепленных на опорах, осуществлять после снятия напряжения и вдвоем с другим электромонтером;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при обслуживании светильников с перемещаемых средств подмащивания применять пояса предохранительные и диэлектрические перчатки.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3.16. При работе на высоте электромонтер должен выполнять требования безопасности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работе на высоте.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3.17. В процессе работы электромонтеру запрещается: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переставлять временные ограждения, снимать плакаты, заземления и проходить на территорию огражденных участков;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применять указатель напряжений без повторной проверки после его падения;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снимать ограждения выводов обмоток во время работы электродвигателя;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пользоваться для заземления проводниками, не предназначенными для этой цели, а также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присоединять заземление путем скрутки проводников;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применять токоизмерительные клещи с вынесенным амперметром, а также нагибаться к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амперметру при отсчете показаний во время работы с токоизмерительными клещами;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прикасаться к приборам, сопротивлениям, проводам и измерительным трансформаторам во время измерений;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производить измерения на воздушных линиях или троллеях, стоя на лестнице;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применять при обслуживании, а также ремонте электрооборудования металлические лестницы;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пользоваться при работе под напряжением ножовками, напильниками, металлическими метрами и т. п.;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применять автотрансформаторы, дроссельные катушки и реостаты для получения понижающего напряжения;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пользоваться стационарными светильниками в качестве ручных переносных ламп.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3.18. Напряжение переносного инструмента должно быть не выше 42 В, в помещениях с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повышенной опасностью, особо опасных и вне помещений напряжение должно быть не выше 12 В, допускается пользование электроинструментом напряжением 220 В, если он имеет двойную изоляцию.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3.19. Работать только на исправных и проверенных лестницах, стремянках, подвесных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ремонтных площадках. Нижняя часть лестницы должна иметь диэлектрическую изоляцию.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Запрещается работать с лестниц, поставленных на ящики, прочие неустойчивые и случайные опоры.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3.20. Для работы с электро- и пневмоинструментом на высоте использовать устойчивые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площадки и подмости. Работать с приставных лестниц и стремянок не допускается.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3.21. Бережно обращаться с электроинструментом: не бросать его, не ударять по нему и не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допускать падения (при обращении с электроинструментом выполнять требования инструкции).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3.22. После ремонта все пробные включения электрооборудования должны проводиться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только в присутствии ответственного лица. 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4. Требования охраны труда в аварийных ситуациях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 В случае аварии или возникновения аварийной ситуации отключить</w:t>
      </w:r>
      <w:r>
        <w:rPr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электрооборудование от всех видов энергии, сообщить непосредственному руководителю, вывести людей из опасной зоны и приступить к ликвидации аварийного состояния.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4.2. При поражении электрическим током необходимо обесточить рабочее место 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освободить пострадавшего от воздействия электрического тока. Если пострадавший оказался под воздействием электрического тока на высоте, принять меры, предупреждающие его падение.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4.3. В случае возникновения пожара прекратить работу, при необходимости вызвать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пожарную охрану, сообщить о пожаре руководителю работ и приступить к тушению пожара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имеющимися первичными средствами пожаротушения.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4.4. При несчастном случае следует: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освободить пострадавшего от действия травмирующего фактора;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оказать пострадавшему первую помощь;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вызвать на место происшествия скорую помощь или организовать доставку пострадавшего в лечебное учреждение;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− </w:t>
      </w:r>
      <w:r>
        <w:rPr>
          <w:rFonts w:cs="Times New Roman"/>
          <w:color w:val="000000"/>
          <w:sz w:val="28"/>
          <w:szCs w:val="28"/>
          <w:lang w:val="ru-RU"/>
        </w:rPr>
        <w:t>сообщить о случившемся руководству организации.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4.5. При авариях и несчастных случаях на производстве следует обеспечить до начала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расследования сохранность обстановки, если это не представляет опасности для жизни 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здоровья людей.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4.6. Во всех случаях травмы или внезапного заболевания необходимо вызвать на место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происшествия медицинских работников, при невозможности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– доставить пострадавшего в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ближайшее медицинское учреждение.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4.7. Возобновление работы допускается по распоряжению руководителя организации 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только после устранения причин, приведших к аварийной ситуации и (или) несчастному случаю.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 Отключить применяемое оборудование от электросети.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5.2. Удалить временные ограждения и снять предупреждающие и запрещающие плакаты.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5.3. Собрать инструмент и приспособления, привести в надлежащий порядок и убрать их в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отведенное для этого место.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5.4. Привести в порядок рабочее место.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5.5. Сообщить руководителю работ об окончании работ и обо всех замеченных во время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работы неисправностях и недостатках.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5.6. Снять спецодежду, спецобувь и другие средства индивидуальной защиты и убрать их в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специально отведенное для хранения место.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5.7. Вымыть руки теплой водой с мылом.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spacing w:before="280" w:after="280"/>
        <w:rPr/>
      </w:pPr>
      <w:r>
        <w:rPr/>
      </w:r>
    </w:p>
    <w:sectPr>
      <w:type w:val="nextPage"/>
      <w:pgSz w:w="11906" w:h="16838"/>
      <w:pgMar w:left="1440" w:right="1440" w:header="0" w:top="1440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bidi w:val="0"/>
      <w:spacing w:beforeAutospacing="1" w:afterAutospacing="1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5374f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30FF8-244D-48DC-A45F-F0DC88191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LibreOffice/5.4.7.2$Windows_x86 LibreOffice_project/c838ef25c16710f8838b1faec480ebba495259d0</Application>
  <Pages>13</Pages>
  <Words>2624</Words>
  <Characters>18375</Characters>
  <CharactersWithSpaces>21112</CharactersWithSpaces>
  <Paragraphs>171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2021-07-29T13:39:00Z</dcterms:created>
  <dc:creator>zam_po_bez</dc:creator>
  <dc:description>Подготовлено экспертами Актион-МЦФЭР</dc:description>
  <dc:language>ru-RU</dc:language>
  <cp:lastModifiedBy/>
  <dcterms:modified xsi:type="dcterms:W3CDTF">2022-03-24T09:11:46Z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