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80" w:after="280"/>
        <w:jc w:val="center"/>
        <w:rPr/>
      </w:pPr>
      <w:r>
        <w:rPr>
          <w:rFonts w:cs="Times New Roman"/>
          <w:color w:val="000000"/>
          <w:sz w:val="24"/>
          <w:szCs w:val="24"/>
        </w:rPr>
        <w:t> 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 xml:space="preserve">               ИОТ №4</w:t>
      </w:r>
      <w:r>
        <w:rPr>
          <w:rFonts w:cs="Times New Roman"/>
          <w:bCs/>
          <w:color w:val="000000"/>
          <w:sz w:val="28"/>
          <w:szCs w:val="28"/>
          <w:lang w:val="ru-RU"/>
        </w:rPr>
        <w:t>2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 xml:space="preserve">    Приложение № 42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</w:t>
      </w:r>
      <w:r>
        <w:rPr>
          <w:rFonts w:cs="Times New Roman"/>
          <w:bCs/>
          <w:color w:val="000000"/>
          <w:sz w:val="28"/>
          <w:szCs w:val="28"/>
          <w:lang w:val="ru-RU"/>
        </w:rPr>
        <w:t>2021г. № 1584</w:t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</w:p>
    <w:p>
      <w:pPr>
        <w:pStyle w:val="Normal"/>
        <w:spacing w:beforeAutospacing="0" w:before="0" w:afterAutospacing="0" w:after="0"/>
        <w:jc w:val="center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>для слесаря-сантехника по наружным сетям водопровода и канализации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1.1. К самостоятельной работе слесарем-сантехником по наружным сетям водопровода и канализации (далее – слесарь-сантехник) допускаются лица не моложе 18 лет, имеющие профессиональную подготовку, соответствующую характеру выполняемых работ, прошедшие медицинский осмотр, обучение по охране труда и проверку знаний требований охраны труда в установленном порядке.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1.2. Слесарь-сантехник обязан: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–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соблюдать Правила внутреннего трудового распорядка;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выполнять только ту работу, которую ему поручили;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знать местонахождение и уметь пользоваться первичными средствами пожаротушения, не загромождать доступ к противопожарному инвентарю, гидрантам и запасным выходам;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уметь оказывать пострадавшим первую помощь;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применять средства индивидуальной защиты.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1.3. На слесаря-сантехника могут воздействовать следующие опасные и вредные факторы: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движущиеся машины и механизмы, подвижные части производственного оборудования;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острые кромки, заусенцы и шероховатость на поверхностях оборудования, материалов;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повышенная запыленность, загазованность воздуха рабочей зоны;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повышенное напряжение в электрической цепи, замыкание которой может произойти через тело человека;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недостаточная освещенность рабочей зоны;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неудобная рабочая поза.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1.4. Слесарь-сантехник обеспечивается средствами индивидуальной защиты в соответствии с типовыми нормами выдачи специальной одежды, специальной обуви и другими средствами индивидуальной защиты.</w:t>
      </w:r>
    </w:p>
    <w:tbl>
      <w:tblPr>
        <w:tblW w:w="9027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75" w:type="dxa"/>
          <w:left w:w="59" w:type="dxa"/>
          <w:bottom w:w="75" w:type="dxa"/>
          <w:right w:w="75" w:type="dxa"/>
        </w:tblCellMar>
        <w:tblLook w:val="0600"/>
      </w:tblPr>
      <w:tblGrid>
        <w:gridCol w:w="7496"/>
        <w:gridCol w:w="1530"/>
      </w:tblGrid>
      <w:tr>
        <w:trPr/>
        <w:tc>
          <w:tcPr>
            <w:tcW w:w="74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widowControl/>
              <w:bidi w:val="0"/>
              <w:spacing w:beforeAutospacing="1" w:afterAutospacing="1"/>
              <w:jc w:val="left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spacing w:before="280" w:after="28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 шт.</w:t>
            </w:r>
          </w:p>
        </w:tc>
      </w:tr>
      <w:tr>
        <w:trPr/>
        <w:tc>
          <w:tcPr>
            <w:tcW w:w="74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widowControl/>
              <w:bidi w:val="0"/>
              <w:spacing w:beforeAutospacing="1" w:afterAutospacing="1"/>
              <w:jc w:val="left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Сапоги резиновые с защитным подноском или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spacing w:before="280" w:after="28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 пара</w:t>
            </w:r>
          </w:p>
        </w:tc>
      </w:tr>
      <w:tr>
        <w:trPr/>
        <w:tc>
          <w:tcPr>
            <w:tcW w:w="74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widowControl/>
              <w:bidi w:val="0"/>
              <w:spacing w:beforeAutospacing="1" w:afterAutospacing="1"/>
              <w:jc w:val="left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Сапоги болотные с защитным подноском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spacing w:before="280" w:after="28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 пара</w:t>
            </w:r>
          </w:p>
        </w:tc>
      </w:tr>
      <w:tr>
        <w:trPr/>
        <w:tc>
          <w:tcPr>
            <w:tcW w:w="74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widowControl/>
              <w:bidi w:val="0"/>
              <w:spacing w:beforeAutospacing="1" w:afterAutospacing="1"/>
              <w:jc w:val="left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spacing w:before="280" w:after="28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12 пар</w:t>
            </w:r>
          </w:p>
        </w:tc>
      </w:tr>
      <w:tr>
        <w:trPr/>
        <w:tc>
          <w:tcPr>
            <w:tcW w:w="74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widowControl/>
              <w:bidi w:val="0"/>
              <w:spacing w:beforeAutospacing="1" w:afterAutospacing="1"/>
              <w:jc w:val="left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Перчатки резиновые или из полимерных материалов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spacing w:before="280" w:after="28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12 пар</w:t>
            </w:r>
          </w:p>
        </w:tc>
      </w:tr>
      <w:tr>
        <w:trPr/>
        <w:tc>
          <w:tcPr>
            <w:tcW w:w="74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widowControl/>
              <w:bidi w:val="0"/>
              <w:spacing w:beforeAutospacing="1" w:afterAutospacing="1"/>
              <w:jc w:val="left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Щиток защитный лицевой или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spacing w:before="280" w:after="28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до износа</w:t>
            </w:r>
          </w:p>
        </w:tc>
      </w:tr>
      <w:tr>
        <w:trPr/>
        <w:tc>
          <w:tcPr>
            <w:tcW w:w="74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widowControl/>
              <w:bidi w:val="0"/>
              <w:spacing w:beforeAutospacing="1" w:afterAutospacing="1"/>
              <w:jc w:val="left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Очки защитные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spacing w:before="280" w:after="28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до износа</w:t>
            </w:r>
          </w:p>
        </w:tc>
      </w:tr>
      <w:tr>
        <w:trPr/>
        <w:tc>
          <w:tcPr>
            <w:tcW w:w="74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widowControl/>
              <w:bidi w:val="0"/>
              <w:spacing w:beforeAutospacing="1" w:afterAutospacing="1"/>
              <w:jc w:val="left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spacing w:before="280" w:after="28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до износа</w:t>
            </w:r>
          </w:p>
        </w:tc>
      </w:tr>
      <w:tr>
        <w:trPr/>
        <w:tc>
          <w:tcPr>
            <w:tcW w:w="74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spacing w:before="280" w:after="280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При выполнении работ, на которых необходима защита от растворов кислот и щелочей, вместо костюма для защиты от общих производственных загрязнений и механических воздействий выдается: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spacing w:before="280" w:after="280"/>
              <w:ind w:left="75" w:right="75" w:hanging="0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74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widowControl/>
              <w:bidi w:val="0"/>
              <w:spacing w:beforeAutospacing="1" w:afterAutospacing="1"/>
              <w:jc w:val="left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Костюм для защиты от растворов кислот и щелочей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59" w:type="dxa"/>
            </w:tcMar>
            <w:vAlign w:val="center"/>
          </w:tcPr>
          <w:p>
            <w:pPr>
              <w:pStyle w:val="Normal"/>
              <w:spacing w:before="280" w:after="28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 шт.</w:t>
            </w:r>
          </w:p>
        </w:tc>
      </w:tr>
    </w:tbl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1.5. Курение разрешается только в специально отведенных местах вне пределов территории лечебного учреждения.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1.6. Слесарь-сантехник с признаками явного недомогания, в состоянии алкогольного или наркотического опьянения к работе не допускается.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1.7. В процессе работы слесарь-сантехник обязан соблюдать правила личной гигиены: обеспыливать спецодежду, мыть руки с мылом перед приемом пищи, следить за чистотой рабочего места, спецодежды и средств индивидуальной защиты.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1.8. Прием пищи проводится в специально отведенных помещениях, на рабочем месте принимать пищу запрещено.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1.9. Работник обязан немедленно извещать своего непосредственного или вышестоящего руководителя о каждом несчастном случае, обо всех замеченных им нарушениях правил, инструкций по охране труда, неисправностях оборудования, инструмента, приспособлений и средств индивидуальной и коллективной защиты.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1.10. Лица, не выполняющие настоящую инструкцию, привлекаются к ответственности согласно действующему законодательству.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 Надеть исправную спецодежду и обувь, застегнуть и заправить, чтобы не было свисающих концов.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2.2. Подготовить к работе весь инструмент и убедиться в его исправности.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2.3. Осмотреть место предстоящих работ, убрать посторонние предметы.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2.4. Для переноски к месту работы рабочего инструмента подготовить специальную сумку или ящик с несколькими отделениями. Переносить инструмент в карманах запрещается. При работе применять только исправный инструмент и приспособления.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2.5. Убедиться в достаточной освещенности рабочего места. Если необходимо пользоваться переносной электрической лампой, необходимо проверить, есть ли на лампе защитная сетка, исправны ли кабель и изоляционная резиновая трубка.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2.6. Инструмент и детали расположить так, чтобы избежать лишних движений и обеспечить безопасность работы.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2.7. Если работы производятся около электрических приводов и электроустановок, то перед началом работы потребовать отключения тока на время выполнения работы.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2.8. При работе около движущихся частей оборудования, механизмов установить временные ограждения на опасных местах для предотвращения случайного прикосновения к ним.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2.9. Обо всех недостатках и неисправностях, обнаруженных при проверке инструментов, приспособлений, инвентаря, при осмотре территории, немедленно сообщить мастеру (начальнику) смены и действовать согласно его указаниям.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 Во время работы содержать в чистоте и порядке свое рабочее место, не загромождать и не захламлять проходы и лестницы, не заливать их водой и маслом.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 Ремонтные работы в непосредственной близости от неогражденных движущихся частей оборудования, а также вблизи электрических проводов и токоведущих частей оборудования производить по наряду-допуску с соблюдением мер безопасности, указанных в наряде-допуске.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3.3. При работе с ударным инструментом надеть защитные очки.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3.4. Гаечные ключи должны соответствовать размерам гаек и головок болтов. Запрещается наращивать или удлинять ключ трубами, другими ключами и т. п.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3.5. Заготовку и обработку труб (резка, гибка) производить в мастерских. Выполнение работ по заготовке и обработке труб на подмостях, служащих для монтажа трубопроводов, запрещается.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3.6. Удалять металлические стружки, образуемые при обработке труб, специальной щеткой или крючком. Запрещается очищать стружку непосредственно рукой или сдувать ее ртом во избежание повреждения рук или засорения глаз.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3.7. Перед разборкой водопроводов проверить, снято ли давление и освобождены ли трубопроводы от воды.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3.8. Запрещается ремонтировать трубопровод, находящийся под давлением.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3.9. При ремонте теплоизолирующих установок или участков трубопроводов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во избежание попадания горячей воды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они должны быть надежно отключены.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3.10. На отключающей арматуре повесить плакат с поясняющей надписью «Не открывать! Работают люди».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3.11. При недостаточной плотности отключающей арматуры ремонтируемое оборудование отделить от действующего с помощью заглушек с хвостовиками.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3.12. Запрещается ремонтировать оборудование без принятия мер против его включения в работу.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3.13. При выпуске пара запрещается стоять против спускных кранов, вентиль в этом случае отвинчивать постепенно.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3.14. Открывая спускные вентили, предупреждать окружающих об этом, чтобы предотвратить ожоги паром или горячей водой.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3.15. При работе на высоте более 1,8 м пользоваться лесами или подмостями с перилами высотой 1,1 м. Не использовать случайных подставок, ящиков, бочек, не перегружать леса и подмости, учитывать вес всех работников, материалов и деталей.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3.16. Применяемые для работы лестницы должны быть: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прочными, легкими, с исправными ступеньками и снабжены сверху крючьями;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нижние концы лестницы должны иметь упоры, не допускающие скольжение лестницы по полу;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длина лестницы должна обеспечивать возможность установки ее под углом 60° к полу;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запрещается пользоваться лестницами с набивными ступеньками.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3.17. Устанавливать лестницу следует так, чтобы она не могла быть сдвинута с места проходящими работниками или транспортом. При установке лестницы оставлять второго работника внизу у лестницы. Запрещается работать на лестнице вдвоем.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3.18. При подъеме на лестницы, леса, подмости, а также при спуске с них инструмент держать в ящике или сумке. Поднимать и опускать инструмент и детали на веревке.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3.19. При выполнении работ на высоте более 1,8 м, если невозможно или нецелесообразно устраивать специальные леса или подмости, работать с использованием страховочной системы.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3.20. По окончании работы на лесах, подмостях, площадках все инструменты, приспособления и другие предметы, используемые в работе, убрать.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3.21. При работах в колодцах, ямах, закрытых каналах, туннелях необходимо соблюдать следующие правила: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 поднимать чугунные крышки колодца руками, а применять для этой цели специальные крючья или лом, не закрывать крышку люка ногами;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производить работы в колодцах, каналах, туннелях бригадой, состоящей не менее чем из двух слесарей-сантехников и одного наблюдающего за безопасностью во время работы;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открытые люки, ямы должны быть ограждены;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спуск в колодец, туннель, канал следует производить с разрешения мастера (начальника) смены, убедившись при помощи газоанализатора в отсутствии опасных газов;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запрещается курить и пользоваться открытым огнем у открытого люка, не убедившись в отсутствии взрывчатых смесей;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для проветривания колодца следует открыть соседние колодцы на два–три часа или пользоваться переносными вентиляторами или сжатым воздухом, после проветривания снова проверить отсутствие газов и только тогда приступать к работе;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в случае подозрения на присутствие опасных газов в колодце перед спуском надеть шлем-маску со шлангом для подачи свежего воздуха. Свободный конец шланга должен поддерживать второй слесарь-сантехник, находящийся наверху;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перед спуском в колодец надеть страховочную привязь;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при работах в колодцах пользоваться респиратором, противогазом, резиновыми сапогами и перчатками;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–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для освещения места работы в колодце, яме и т. д. следует пользоваться аккумуляторным фонарем или переносной лампой напряжением не более 12 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по окончании работ в колодце закрыть крышку.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3.22. При работе с электросварщиком или газорезчиком остерегаться светового излучения электрической дуги, падающих капель расплавленного металла или обрезков конструкций.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3.23. Во время работы запрещается: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–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прикасаться руками или каким-либо предметом к движущимся частям оборудования;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находиться в опасной зоне при работе грузоподъемных машин и механизмов;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работать неисправным инструментом;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производить работы с вредными и опасными условиями труда без защитных средств (респираторов, противошумных наушников, очков и т. п.);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загромождать проходы запасными частями или материалами.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3.24. Сбор использованных обтирочных материалов производить в специальные металлические ящики с закрывающимися крышками.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3.25. Наружные входы и спуски в подвалы необходимо регулярно очищать от снега и льда.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3.26. Перед началом работ в подвалах и технических подпольях необходимо убедиться в отсутствии загазованности помещений.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4. Требования охраны труда в аварийных ситуациях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 При несчастном случае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немедленно организовать первую помощь пострадавшему, при необходимости вызвать бригаду скорой помощи по телефону 103 или доставить его в медицинскую организацию.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4.2. При обнаружении пожара или признаков горения (задымленность, запах гари и т. п.) необходимо: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немедленно сообщить о пожаре по телефону 101 (назвать адрес объекта, место возникновения пожара, свою фамилию), а также своему непосредственному руководителю;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четко выполнять указания руководителя работ по эвакуации и спасению людей, тушению пожара первичными средствами пожаротушения, сохранению материальных ценностей, если это не сопряжено с риском для жизни и здоровья.</w:t>
      </w:r>
    </w:p>
    <w:p>
      <w:pPr>
        <w:pStyle w:val="Normal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5. Требования охраны труда по окончании работ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 Навести порядок на рабочем месте, собрать инструмент и приспособления, очистить их от пыли, грязи и убрать в специально отведенное место.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5.2. Снять спецодежду и другие средства индивидуальной защиты и убрать их в специально отведенное место.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5.3. Вымыть лицо и руки теплой водой с мылом. 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5.4. Обо всех недостатках, выявленных в течение работы, сообщить своему непосредственному руководителю.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1407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spacing w:before="280" w:after="280"/>
        <w:jc w:val="both"/>
        <w:rPr/>
      </w:pPr>
      <w:r>
        <w:rPr/>
      </w:r>
    </w:p>
    <w:sectPr>
      <w:type w:val="nextPage"/>
      <w:pgSz w:w="11906" w:h="16838"/>
      <w:pgMar w:left="1440" w:right="1440" w:header="0" w:top="1440" w:footer="0" w:bottom="156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bidi w:val="0"/>
      <w:spacing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e0f37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15346-120D-45DE-BFEC-4FE442BAA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LibreOffice/5.4.7.2$Windows_x86 LibreOffice_project/c838ef25c16710f8838b1faec480ebba495259d0</Application>
  <Pages>9</Pages>
  <Words>1515</Words>
  <Characters>10247</Characters>
  <CharactersWithSpaces>11951</CharactersWithSpaces>
  <Paragraphs>128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2021-07-28T06:00:00Z</dcterms:created>
  <dc:creator>zam_po_bez</dc:creator>
  <dc:description>Подготовлено экспертами Актион-МЦФЭР</dc:description>
  <dc:language>ru-RU</dc:language>
  <cp:lastModifiedBy/>
  <dcterms:modified xsi:type="dcterms:W3CDTF">2022-03-23T10:58:58Z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