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before="60" w:after="0"/>
        <w:jc w:val="center"/>
        <w:rPr/>
      </w:pPr>
      <w:bookmarkStart w:id="0" w:name="_GoBack"/>
      <w:bookmarkEnd w:id="0"/>
      <w:r>
        <w:rPr/>
        <w:t xml:space="preserve"> </w:t>
      </w:r>
      <w:r>
        <w:rPr/>
        <w:t xml:space="preserve">Сводная ведомость результатов проведения специальной оценки условий труда </w:t>
      </w:r>
      <w:r>
        <w:rPr/>
        <w:t>2020 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Наименование организации:</w:t>
      </w:r>
      <w:r>
        <w:rPr>
          <w:rStyle w:val="Style15"/>
        </w:rPr>
        <w:t xml:space="preserve">  Муниципальное бюджетное учреждение здравоохранения «Центральная городская больница» г. Азова </w:t>
      </w:r>
    </w:p>
    <w:p>
      <w:pPr>
        <w:pStyle w:val="Normal"/>
        <w:suppressAutoHyphens w:val="true"/>
        <w:jc w:val="right"/>
        <w:rPr/>
      </w:pPr>
      <w:r>
        <w:rPr/>
        <w:t>Таблица 1</w:t>
      </w:r>
    </w:p>
    <w:tbl>
      <w:tblPr>
        <w:tblW w:w="5000" w:type="pct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67"/>
        <w:gridCol w:w="831"/>
        <w:gridCol w:w="3074"/>
        <w:gridCol w:w="1049"/>
        <w:gridCol w:w="1049"/>
        <w:gridCol w:w="1152"/>
        <w:gridCol w:w="1152"/>
        <w:gridCol w:w="1150"/>
        <w:gridCol w:w="1155"/>
        <w:gridCol w:w="4"/>
        <w:gridCol w:w="1051"/>
      </w:tblGrid>
      <w:tr>
        <w:trPr>
          <w:trHeight w:val="475" w:hRule="atLeast"/>
        </w:trPr>
        <w:tc>
          <w:tcPr>
            <w:tcW w:w="34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>
        <w:trPr>
          <w:trHeight w:val="339" w:hRule="atLeast"/>
        </w:trPr>
        <w:tc>
          <w:tcPr>
            <w:tcW w:w="34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90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>
        <w:trPr>
          <w:trHeight w:val="313" w:hRule="atLeast"/>
        </w:trPr>
        <w:tc>
          <w:tcPr>
            <w:tcW w:w="34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suppressAutoHyphens w:val="tru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>
        <w:trPr/>
        <w:tc>
          <w:tcPr>
            <w:tcW w:w="3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0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right"/>
        <w:rPr/>
      </w:pPr>
      <w:r>
        <w:rPr/>
        <w:t>Таблица 2</w:t>
      </w:r>
    </w:p>
    <w:tbl>
      <w:tblPr>
        <w:tblW w:w="5000" w:type="pct"/>
        <w:jc w:val="lef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55"/>
        <w:gridCol w:w="2707"/>
        <w:gridCol w:w="468"/>
        <w:gridCol w:w="469"/>
        <w:gridCol w:w="468"/>
        <w:gridCol w:w="469"/>
        <w:gridCol w:w="468"/>
        <w:gridCol w:w="469"/>
        <w:gridCol w:w="469"/>
        <w:gridCol w:w="468"/>
        <w:gridCol w:w="469"/>
        <w:gridCol w:w="468"/>
        <w:gridCol w:w="469"/>
        <w:gridCol w:w="468"/>
        <w:gridCol w:w="469"/>
        <w:gridCol w:w="931"/>
        <w:gridCol w:w="20"/>
        <w:gridCol w:w="538"/>
        <w:gridCol w:w="20"/>
        <w:gridCol w:w="681"/>
        <w:gridCol w:w="18"/>
        <w:gridCol w:w="541"/>
        <w:gridCol w:w="18"/>
        <w:gridCol w:w="540"/>
        <w:gridCol w:w="19"/>
        <w:gridCol w:w="540"/>
        <w:gridCol w:w="18"/>
        <w:gridCol w:w="540"/>
        <w:gridCol w:w="18"/>
        <w:gridCol w:w="541"/>
        <w:gridCol w:w="18"/>
        <w:gridCol w:w="478"/>
      </w:tblGrid>
      <w:tr>
        <w:trPr>
          <w:trHeight w:val="245" w:hRule="atLeast"/>
          <w:cantSplit w:val="true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Индиви</w:t>
              <w:softHyphen/>
              <w:t>дуальный номер рабочего места</w:t>
            </w:r>
          </w:p>
        </w:tc>
        <w:tc>
          <w:tcPr>
            <w:tcW w:w="2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Профессия/</w:t>
              <w:br/>
              <w:t>должность/</w:t>
              <w:br/>
              <w:t xml:space="preserve">специальность работника </w:t>
            </w:r>
          </w:p>
          <w:p>
            <w:pPr>
              <w:pStyle w:val="Normal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704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Классы </w:t>
            </w:r>
            <w:r>
              <w:rPr>
                <w:color w:val="000000"/>
                <w:sz w:val="20"/>
              </w:rPr>
              <w:t>(подклассы)</w:t>
            </w:r>
            <w:r>
              <w:rPr>
                <w:sz w:val="20"/>
              </w:rPr>
              <w:t xml:space="preserve"> условий труда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Лечебно</w:t>
            </w:r>
            <w:r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Льготно</w:t>
            </w:r>
            <w:r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>
        <w:trPr>
          <w:trHeight w:val="2254" w:hRule="exact"/>
          <w:cantSplit w:val="true"/>
        </w:trPr>
        <w:tc>
          <w:tcPr>
            <w:tcW w:w="85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ультразвук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57" w:hanging="0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textDirection w:val="btLr"/>
          </w:tcPr>
          <w:p>
            <w:pPr>
              <w:pStyle w:val="Normal"/>
              <w:ind w:left="113" w:right="113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bookmarkStart w:id="7" w:name="table2"/>
            <w:bookmarkEnd w:id="7"/>
            <w:r>
              <w:rPr>
                <w:sz w:val="18"/>
                <w:szCs w:val="18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5.Неврологическое отделение для больных с острым нарушением мозгового кровообращения (первичное сосудистое отделение) с блоком реанимации и интенсивной терапии на 6 коек и палатами ранней реабилитации (г. Азов,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6.2. Отделение анестезиологии-реанимации№2 с палатами реанимации и интенсивной терапии для взрослого населения и детей (г.Азов,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брат палатный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 Инфекционное отделение для лечения больных с новой короновирусной инфекцией (COVID- 19) (г.Азов,ул.Измайлова,58)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– врач-инфекционист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лабораторный техник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9.Терапевтическое отделение (г.Азов,ул.Измайлова, 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13.Операционный блок №1 на 3 операционных стола (г.Азов,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ПОЛИКЛИНИКА ПО ОБСЛУЖИВАНИЮ ВЗРОСЛОГО НАСЕЛЕНИЯ Поликлиническое отделение №1 (г.Азов,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269А (268А)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272А (271А)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273А (271А)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274А (271А)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275А (271А)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276А (271А)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277А (271А)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доврачебной помощи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неотложной помощи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Процедурный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Смотровой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врача-хирурга, кабинет врача-сердечно-сосудистого хирурга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(врача-хирурга)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(врача-сердечно-сосудистого хирурга)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Урологический кабинет; Первичный онкологический кабинет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(врача-уролога)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врача-акушера-гинеколога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Оториноларингологический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врача-инфекциониста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-инфекционист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Кардиологический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врача-невролога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врача-невролога, кабинет врача-эндокринолога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(врача-эндокринолога)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врача-эндокринолога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Офтальмологический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врача-профпатолога; терапевтический кабинет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(врача-профпатолога)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спортивной медицины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спортивной медицине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328А (327А)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врача-психиатра*; кабинет врача-психиатра-нарколога*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Врач-психиатр-нарколог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первичной специализированной медико-санитарной помощи №1 (на 10 терапевти ческих участков)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Терапевтический кабинет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Старшая медицинская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сестра 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первичной специализированной медико-санитарной помощи №2 (на 10 терапевти ческих участков)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Терапевтический кабинет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общей врачебной практики (на 4 врачебных участка)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 общей практики (семейной медицины)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(семейный врач)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5132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>
                <w:b/>
                <w:sz w:val="18"/>
                <w:szCs w:val="18"/>
              </w:rPr>
              <w:t>Отделение медицинской профилактики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Заведующий отделением — врач по медицинской профи-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лактике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Кабинет организации диспансеризации и профилактических медицинских осмотров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профилактике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 здоровья (г. Азов, пер.Красноармейский,113/ул.Пирогова,17)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тестирования, инструментального и лабораторного обследования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368А (367А)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для проведения группового профилактического консультирования (Школ пациента)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врача-терапевта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Поликлиническое отделение №2 ( г.Азов,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паллиативной медицинской помощи взрослым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медицинской помощи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медицинской помощи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Центр амбулаторной онкологической помощи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амбулаторной онкологической помощи-врач-онколог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Отделение медицинской профилактики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популяционных методов профилактики «Школ пациента»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18"/>
                <w:szCs w:val="18"/>
              </w:rPr>
              <w:t>ДЕТСКАЯ ПОЛИКЛИНИКА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детству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15132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Лечебно-профилактическое отделение  (педиатрическое) №1 (на 10 педиатрических участков) (ул.Васильева,96/13)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Кабинет неотложной медицинской помощи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383А (382А)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i/>
                <w:sz w:val="18"/>
                <w:szCs w:val="18"/>
              </w:rPr>
              <w:t>Кабинет врача-педиатра участкового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/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/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>
          <w:trHeight w:val="259" w:hRule="atLeast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Медицинская сестра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здорового ребенка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Прививочный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Процедурная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Лечебно-профилактическое отделение (педиатрическое) №2 (на 10 педиатрических участков)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(г.Азов, ул.Московская,292 — 5 педиатрических участков)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408А (407А)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врача-педиатра участкового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Процедурная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(г. Азов, ул.Ленинградская,46 — 5 педиатрических участков)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431А (430А)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неотложной медицинской помощи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врача-педиатра участкового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 участковый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участковая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Прививочный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448А (447А)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Процедурная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450А (449А)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организации медицинской помощи детям в образовательных учреждениях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медицинский образовательных учреждений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СОШ №1 г. Азов, ул.Мира,2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СОШ №3 г. Азов, ул.Севастопольская,113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СОШ №5 г. Азов, ул.Григория Мирошниченко,48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СОШ №9 г. Азв, ул.Московская,141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СОШ №13 г.Азов, пер.Осипенко,58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СОШ №14 г.Азов, пер.Черноморский,77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МБОУ лицей г.Азов, ул.Привокзальная,39а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№29 г.Азов, ул.Васильева,85/87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МДОУ №30 г.Азов, ул.Московская,237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№33 г.Азов, ул.Толстого,99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МДОУ №37 г.Азов, пер.Петровский,2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№1 г.Азов, ул.Ленинградская,47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№2 г.Азов, ул.Андреевская,102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№3 г.Азов, ул.Крымская,2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№4 г.Азов, ул.Кирова,17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№6 г.Азов, ул.Макаровского,37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№8 г.Азов, ул.Красногоровская,16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№9 г.Азов, ул.Московская,7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№10 г.Азов, ул.Московская,157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№11 г.Азов, ул.Привокзальная,35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№12 г.Азов, ул.Красногоровская,4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№16 г.Азов, ул.Кондаурова,23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МБДОУ№17 г.Азов, пер.Красноармейский ,86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№18 г.Азов, ул.Кондаурова,32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№19 г.Азов, ул.Макаровского,35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№20 г.Азов, ул.Макаровского,27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№22 г.Азов, ул.Макаровского,31а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№27 г.Азов, ул.Пушкина,29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№28 г.Азов, ул.Макаровского,29в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№31 г.Азов, ул.Степана Разина,3а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№32 пер.Комсомольский,7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№34 г.Азов, ул.Куйбышева,63/30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Врач-педиатр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МБДОУ №36 г.Азов, ул.Луначарского,8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Консультативно-диагностическое отделение (г.Азов, ул.Ленинградская,46)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 - детского хирурга; кабинет травматологии и ортопедии (путем чередования смен)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хирург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Детский кабинет врача-невролога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врача-гинеколога детского и подросткового возраста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Оториноларингологический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врача-детского эндокринолога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Врач-детский эндокринолог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медицинского психолога (отделение платных услуг)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Детский офтальмологический кабинет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логопеда (отделение платных услуг)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медицинского психолога (отделение платных услуг)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СТОМАТОЛОГИЧЕСКАЯ ПОЛИКЛИНИКА (ул.Мира,37)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Регистратура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525А (524А)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Отделение ортопедической стоматологии (ул.Мира,37)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Врач-стоматолог-ортопед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ЛУЧЕВОЙ ДИАГНОСТИКИ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компьютерной томографии (ул.Васильева,96/13)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КЛИНИКО-ДИАГНОСТИЧЕСКАЯ ЛАБОРАТОРИЯ ул.Измайлова,58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ул.Измайлова,58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 выполнению биохимических исследований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 выполнению иммунологических исследований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клинической лабораторной диагностики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ул.Васильева,96/13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Биохимических исследований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ФУНКЦИОНАЛЬНЫХ ИССЛЕДОВАНИЙ (г.Азов,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функциональной диагностики сердечно-сосудистой системы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Кабинет функциональной диагностики дыхательной системы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 ПО КАЧЕСТВУ И БЕЗОПАСНОСТИ МЕДИЦИНСКОЙ ДЕЯТЕЛЬНОСТИ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отделом-врач-методист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Врач-эпидемиолог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Врач-методист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контролю за исполнением поручений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Административно-хозяйственное подразделение со вспомогательными службами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Администрация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медицинскому обслуживанию населения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медицинской части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Главная 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экономике и финансам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гражданской обороне, мобилизационной работе и безопасности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по техническим вопросам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Планово-экономический отдел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планово-экономического отдела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552А (551А)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553А (551А)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труда и заработной платы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труда и заработной платы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556А (555А)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557А (555А)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Бухгалтерия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564А (563А)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565А (563А)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566А (563А)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568А (567А)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569А (567А)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571А (570А)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572А (570А)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573А (570А)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574А (570А)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575А (570А)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576А (570А)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577А (570А)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Бухгалтер-ревизор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кадров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кадров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580А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581А (580А)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582А (580А)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583А (580А)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Инспектор по кадрам (роддом)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Пищеблок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(кардиологическое отделение,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(терапевтическое отделение,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(неврологическое отделение,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(неврологическое отделение для больных с острым нарушением мозгового кровообращения,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(инфекционное отделение,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(травматологическое отделение,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(хирургическое отделение, 5-й этаж,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(хирургическое отделение, 2-й этаж,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 (урологическое отделение,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Общий отдел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канцелярией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связям с общественностью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технического обеспечения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(роддом, Кагальницкое шоссе,3)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(лифт -1 стационар,ул.Васильева,96/13)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 (лифт-2 стационар,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(продуктовый склад,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 не продуктовый склад,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(продуктовый склад, роддом, Кагальницкое шоссе,3)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(не продуктовый склад, роддом, Кагальницкое шоссе,3)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(поликлиническое отделение № 1, ул.Измайлова,58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(дневной стационар № 1,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(гараж 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(поликлиническое отделение №2,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(детская поликлиника, ул.Васильева,96/13)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Сторож(детская поликлиника, ул.Ленинградская,46)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(детская поликлиника,ул.Московская,292)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(Центр здоровья, пер Красноармейский,113/ ул.Пирогова,47)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 (роддом, Кагальницкое шоссе,3)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(каб.201.ул.Измайлова,58)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(каб.201.ул.Измайлова,58)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Аптека (ул.Измайлова,58)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Провизор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по охране труда, гражданской обороне и безопасности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гражданской обороны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компьютерной обработки данных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компьютерной обработки данных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централизованной уборки помещений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Отдел материально-технического снабжения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Гараж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 гаража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машин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электротехнических работ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Отделение по оказанию платных медицинских услуг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>
        <w:trPr/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981 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Врач-лаборант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  <w:vAlign w:val="center"/>
          </w:tcPr>
          <w:p>
            <w:pPr>
              <w:pStyle w:val="Normal"/>
              <w:ind w:left="-70" w:right="-104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>
      <w:pPr>
        <w:pStyle w:val="Normal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"/>
        <w:rPr>
          <w:rStyle w:val="Style15"/>
          <w:lang w:val="en-US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851" w:right="851" w:header="850" w:top="1040" w:footer="850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d6532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qFormat/>
    <w:rsid w:val="00c0355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semiHidden/>
    <w:qFormat/>
    <w:rPr/>
  </w:style>
  <w:style w:type="character" w:styleId="Style13">
    <w:name w:val="Интернет-ссылка"/>
    <w:basedOn w:val="DefaultParagraphFont"/>
    <w:rsid w:val="0065289a"/>
    <w:rPr>
      <w:color w:val="0000FF"/>
      <w:u w:val="single"/>
    </w:rPr>
  </w:style>
  <w:style w:type="character" w:styleId="Style14" w:customStyle="1">
    <w:name w:val="Раздел Знак"/>
    <w:basedOn w:val="DefaultParagraphFont"/>
    <w:link w:val="a7"/>
    <w:qFormat/>
    <w:rsid w:val="009d6532"/>
    <w:rPr>
      <w:b/>
      <w:color w:val="000000"/>
      <w:sz w:val="24"/>
      <w:szCs w:val="24"/>
      <w:lang w:val="ru-RU" w:eastAsia="ru-RU" w:bidi="ar-SA"/>
    </w:rPr>
  </w:style>
  <w:style w:type="character" w:styleId="Style15" w:customStyle="1">
    <w:name w:val="Поле"/>
    <w:basedOn w:val="DefaultParagraphFont"/>
    <w:qFormat/>
    <w:rsid w:val="009d6532"/>
    <w:rPr>
      <w:rFonts w:ascii="Times New Roman" w:hAnsi="Times New Roman"/>
      <w:sz w:val="24"/>
      <w:u w:val="single"/>
    </w:rPr>
  </w:style>
  <w:style w:type="character" w:styleId="Style16" w:customStyle="1">
    <w:name w:val="Верхний колонтитул Знак"/>
    <w:basedOn w:val="DefaultParagraphFont"/>
    <w:link w:val="ab"/>
    <w:qFormat/>
    <w:rsid w:val="002c7024"/>
    <w:rPr>
      <w:sz w:val="24"/>
    </w:rPr>
  </w:style>
  <w:style w:type="character" w:styleId="Style17" w:customStyle="1">
    <w:name w:val="Нижний колонтитул Знак"/>
    <w:basedOn w:val="DefaultParagraphFont"/>
    <w:link w:val="ad"/>
    <w:qFormat/>
    <w:rsid w:val="002c7024"/>
    <w:rPr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 w:customStyle="1">
    <w:name w:val="Готовый"/>
    <w:basedOn w:val="Normal"/>
    <w:qFormat/>
    <w:rsid w:val="00dc0f74"/>
    <w:pPr>
      <w:widowControl w:val="false"/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</w:rPr>
  </w:style>
  <w:style w:type="paragraph" w:styleId="ConsPlusNonformat" w:customStyle="1">
    <w:name w:val="ConsPlusNonformat"/>
    <w:qFormat/>
    <w:rsid w:val="00e458f1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NoSpacing">
    <w:name w:val="No Spacing"/>
    <w:qFormat/>
    <w:rsid w:val="009d6532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ru-RU" w:eastAsia="en-US" w:bidi="ar-SA"/>
    </w:rPr>
  </w:style>
  <w:style w:type="paragraph" w:styleId="Style24" w:customStyle="1">
    <w:name w:val="Раздел"/>
    <w:basedOn w:val="Normal"/>
    <w:link w:val="a8"/>
    <w:qFormat/>
    <w:rsid w:val="009d6532"/>
    <w:pPr>
      <w:spacing w:before="60" w:after="0"/>
    </w:pPr>
    <w:rPr>
      <w:b/>
      <w:color w:val="000000"/>
      <w:szCs w:val="24"/>
    </w:rPr>
  </w:style>
  <w:style w:type="paragraph" w:styleId="Style25" w:customStyle="1">
    <w:name w:val="Табличный"/>
    <w:basedOn w:val="Normal"/>
    <w:qFormat/>
    <w:rsid w:val="009d6532"/>
    <w:pPr>
      <w:jc w:val="center"/>
    </w:pPr>
    <w:rPr>
      <w:sz w:val="20"/>
    </w:rPr>
  </w:style>
  <w:style w:type="paragraph" w:styleId="Style26">
    <w:name w:val="Header"/>
    <w:basedOn w:val="Normal"/>
    <w:link w:val="ac"/>
    <w:rsid w:val="002c7024"/>
    <w:pPr>
      <w:tabs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e"/>
    <w:rsid w:val="002c7024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647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183</TotalTime>
  <Application>LibreOffice/5.4.7.2$Windows_x86 LibreOffice_project/c838ef25c16710f8838b1faec480ebba495259d0</Application>
  <Pages>22</Pages>
  <Words>11624</Words>
  <Characters>32527</Characters>
  <CharactersWithSpaces>34171</CharactersWithSpaces>
  <Paragraphs>10443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2020-10-16T10:07:00Z</dcterms:created>
  <dc:creator>Анастасия</dc:creator>
  <dc:description/>
  <dc:language>ru-RU</dc:language>
  <cp:lastModifiedBy/>
  <cp:lastPrinted>2020-12-11T15:39:31Z</cp:lastPrinted>
  <dcterms:modified xsi:type="dcterms:W3CDTF">2020-12-21T09:57:07Z</dcterms:modified>
  <cp:revision>11</cp:revision>
  <dc:subject/>
  <dc:title>Сводная ведомость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